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F335E" w:rsidR="001335B4" w:rsidP="001335B4" w:rsidRDefault="001335B4" w14:paraId="17CF35DD" w14:textId="77777777">
      <w:pPr>
        <w:spacing w:after="0" w:line="240" w:lineRule="auto"/>
        <w:jc w:val="center"/>
        <w:rPr>
          <w:rFonts w:cs="Tahoma"/>
          <w:b/>
          <w:sz w:val="28"/>
          <w:szCs w:val="28"/>
          <w:u w:val="single"/>
        </w:rPr>
      </w:pPr>
      <w:r>
        <w:rPr>
          <w:b/>
          <w:sz w:val="28"/>
          <w:szCs w:val="28"/>
        </w:rPr>
        <w:t>Guidelines and Process for Nominees and Nominating Bodies</w:t>
      </w:r>
    </w:p>
    <w:p w:rsidRPr="00DC550D" w:rsidR="001335B4" w:rsidP="001335B4" w:rsidRDefault="001335B4" w14:paraId="035220DA" w14:textId="77777777">
      <w:pPr>
        <w:spacing w:after="0" w:line="240" w:lineRule="auto"/>
        <w:jc w:val="both"/>
        <w:rPr>
          <w:rFonts w:cs="Tahoma"/>
          <w:b/>
          <w:sz w:val="24"/>
          <w:szCs w:val="24"/>
          <w:u w:val="single"/>
        </w:rPr>
      </w:pPr>
    </w:p>
    <w:p w:rsidRPr="00DC550D" w:rsidR="001335B4" w:rsidP="001335B4" w:rsidRDefault="001335B4" w14:paraId="00C2FC34" w14:textId="77777777">
      <w:pPr>
        <w:spacing w:after="0" w:line="240" w:lineRule="auto"/>
        <w:jc w:val="both"/>
        <w:rPr>
          <w:rFonts w:cs="Tahoma"/>
          <w:b/>
          <w:sz w:val="24"/>
          <w:szCs w:val="24"/>
        </w:rPr>
      </w:pPr>
      <w:r w:rsidRPr="00DC550D">
        <w:rPr>
          <w:rFonts w:cs="Tahoma"/>
          <w:b/>
          <w:sz w:val="24"/>
          <w:szCs w:val="24"/>
        </w:rPr>
        <w:t xml:space="preserve">The Appointment Process for Foundation Governors: </w:t>
      </w:r>
    </w:p>
    <w:p w:rsidRPr="00DC550D" w:rsidR="001335B4" w:rsidP="001335B4" w:rsidRDefault="001335B4" w14:paraId="5352026D" w14:textId="77777777">
      <w:pPr>
        <w:spacing w:after="0" w:line="240" w:lineRule="auto"/>
        <w:jc w:val="both"/>
        <w:rPr>
          <w:rFonts w:eastAsia="Times New Roman" w:cs="Arial"/>
          <w:sz w:val="20"/>
          <w:szCs w:val="20"/>
          <w:lang w:val="en" w:eastAsia="en-GB"/>
        </w:rPr>
      </w:pPr>
      <w:r w:rsidRPr="00DC550D">
        <w:rPr>
          <w:rFonts w:eastAsia="Times New Roman" w:cs="Arial"/>
          <w:sz w:val="20"/>
          <w:szCs w:val="20"/>
          <w:lang w:val="en" w:eastAsia="en-GB"/>
        </w:rPr>
        <w:t>The term of office for the Foundation Governor is stipulated on the school’s Instrument of Government and is generally four years</w:t>
      </w:r>
    </w:p>
    <w:p w:rsidRPr="00DC550D" w:rsidR="001335B4" w:rsidP="001335B4" w:rsidRDefault="001335B4" w14:paraId="0C33EE88" w14:textId="77777777">
      <w:pPr>
        <w:spacing w:after="0" w:line="240" w:lineRule="auto"/>
        <w:jc w:val="both"/>
        <w:rPr>
          <w:rFonts w:cs="Tahoma"/>
          <w:sz w:val="20"/>
          <w:szCs w:val="20"/>
        </w:rPr>
      </w:pPr>
      <w:r w:rsidRPr="00DC550D">
        <w:rPr>
          <w:rFonts w:cs="Tahoma"/>
          <w:sz w:val="20"/>
          <w:szCs w:val="20"/>
        </w:rPr>
        <w:t>The Instrument should always be referred to check the number of PCC and POM Foundation Governors on the Governing Board.</w:t>
      </w:r>
    </w:p>
    <w:p w:rsidRPr="00DC550D" w:rsidR="001335B4" w:rsidP="001335B4" w:rsidRDefault="001335B4" w14:paraId="3F527D18" w14:textId="77777777">
      <w:pPr>
        <w:spacing w:after="0" w:line="240" w:lineRule="auto"/>
        <w:jc w:val="both"/>
        <w:rPr>
          <w:rFonts w:cs="Tahoma"/>
          <w:sz w:val="20"/>
          <w:szCs w:val="20"/>
        </w:rPr>
      </w:pPr>
    </w:p>
    <w:p w:rsidRPr="00DC550D" w:rsidR="001335B4" w:rsidP="001335B4" w:rsidRDefault="001335B4" w14:paraId="5A95E991" w14:textId="24D52135">
      <w:pPr>
        <w:spacing w:after="0" w:line="240" w:lineRule="auto"/>
        <w:jc w:val="both"/>
        <w:rPr>
          <w:rFonts w:cs="Tahoma"/>
          <w:sz w:val="20"/>
          <w:szCs w:val="20"/>
        </w:rPr>
      </w:pPr>
      <w:r w:rsidRPr="7718DA18" w:rsidR="001335B4">
        <w:rPr>
          <w:rFonts w:cs="Tahoma"/>
          <w:sz w:val="20"/>
          <w:szCs w:val="20"/>
        </w:rPr>
        <w:t xml:space="preserve">The Clerk notifies the governing body of either a vacancy or the approach of the end of a governor’s term of office. The governing body should arrange to inform the relevant nominating body and whether this is a PCC or POM nominated position </w:t>
      </w:r>
      <w:r w:rsidRPr="7718DA18" w:rsidR="001335B4">
        <w:rPr>
          <w:rFonts w:cs="Tahoma"/>
          <w:sz w:val="20"/>
          <w:szCs w:val="20"/>
        </w:rPr>
        <w:t>The</w:t>
      </w:r>
      <w:r w:rsidRPr="7718DA18" w:rsidR="1B90DAB4">
        <w:rPr>
          <w:rFonts w:cs="Tahoma"/>
          <w:sz w:val="20"/>
          <w:szCs w:val="20"/>
        </w:rPr>
        <w:t xml:space="preserve"> </w:t>
      </w:r>
      <w:r w:rsidRPr="7718DA18" w:rsidR="001335B4">
        <w:rPr>
          <w:rFonts w:cs="Tahoma"/>
          <w:sz w:val="20"/>
          <w:szCs w:val="20"/>
        </w:rPr>
        <w:t>clerk must also inform the Appointing authority of any resignations; for Foundation Governors this should be the Blackburn Diocesan Board of Education.</w:t>
      </w:r>
    </w:p>
    <w:p w:rsidRPr="00DC550D" w:rsidR="001335B4" w:rsidP="001335B4" w:rsidRDefault="001335B4" w14:paraId="442E5670" w14:textId="77777777">
      <w:pPr>
        <w:spacing w:after="0" w:line="240" w:lineRule="auto"/>
        <w:jc w:val="both"/>
        <w:rPr>
          <w:rFonts w:cs="Tahoma"/>
          <w:sz w:val="20"/>
          <w:szCs w:val="20"/>
        </w:rPr>
      </w:pPr>
    </w:p>
    <w:p w:rsidRPr="00DC550D" w:rsidR="001335B4" w:rsidP="001335B4" w:rsidRDefault="001335B4" w14:paraId="40B6DCB5" w14:textId="77777777">
      <w:pPr>
        <w:spacing w:after="0" w:line="240" w:lineRule="auto"/>
        <w:jc w:val="both"/>
        <w:rPr>
          <w:rFonts w:cs="Tahoma"/>
          <w:sz w:val="20"/>
          <w:szCs w:val="20"/>
        </w:rPr>
      </w:pPr>
      <w:r w:rsidRPr="00DC550D">
        <w:rPr>
          <w:rFonts w:cs="Tahoma"/>
          <w:sz w:val="20"/>
          <w:szCs w:val="20"/>
        </w:rPr>
        <w:t xml:space="preserve">Where the existing governor wishes to be considered for re-appointment they must provide a completed nomination form to the appropriate nominating official/body. </w:t>
      </w:r>
    </w:p>
    <w:p w:rsidRPr="00DC550D" w:rsidR="001335B4" w:rsidP="001335B4" w:rsidRDefault="001335B4" w14:paraId="423DD350" w14:textId="77777777">
      <w:pPr>
        <w:spacing w:after="0" w:line="240" w:lineRule="auto"/>
        <w:jc w:val="both"/>
        <w:rPr>
          <w:rFonts w:cs="Tahoma"/>
          <w:sz w:val="20"/>
          <w:szCs w:val="20"/>
        </w:rPr>
      </w:pPr>
    </w:p>
    <w:p w:rsidRPr="00DC550D" w:rsidR="001335B4" w:rsidP="001335B4" w:rsidRDefault="001335B4" w14:paraId="58E06972" w14:textId="77777777">
      <w:pPr>
        <w:spacing w:after="0" w:line="240" w:lineRule="auto"/>
        <w:jc w:val="both"/>
        <w:rPr>
          <w:rFonts w:cs="Tahoma"/>
          <w:sz w:val="20"/>
          <w:szCs w:val="20"/>
        </w:rPr>
      </w:pPr>
      <w:r w:rsidRPr="00DC550D">
        <w:rPr>
          <w:rFonts w:cs="Tahoma"/>
          <w:sz w:val="20"/>
          <w:szCs w:val="20"/>
        </w:rPr>
        <w:t>The vacancy/impending vacancy should be advertised to the local congregation and expressions of interest invited. It may be appropriate to advertise the vacancy in neighbouring parishes and other local Trinitarian churches. The same procedures should also be used following any governor resignation.</w:t>
      </w:r>
    </w:p>
    <w:p w:rsidRPr="00DC550D" w:rsidR="001335B4" w:rsidP="001335B4" w:rsidRDefault="001335B4" w14:paraId="343A1BE6" w14:textId="77777777">
      <w:pPr>
        <w:spacing w:after="0" w:line="240" w:lineRule="auto"/>
        <w:jc w:val="both"/>
        <w:rPr>
          <w:rFonts w:cs="Tahoma"/>
          <w:sz w:val="20"/>
          <w:szCs w:val="20"/>
        </w:rPr>
      </w:pPr>
    </w:p>
    <w:p w:rsidRPr="00DC550D" w:rsidR="001335B4" w:rsidP="001335B4" w:rsidRDefault="001335B4" w14:paraId="344D0618" w14:textId="77777777">
      <w:pPr>
        <w:spacing w:after="0" w:line="240" w:lineRule="auto"/>
        <w:jc w:val="both"/>
        <w:rPr>
          <w:rFonts w:cs="Tahoma"/>
          <w:sz w:val="20"/>
          <w:szCs w:val="20"/>
        </w:rPr>
      </w:pPr>
      <w:r w:rsidRPr="00DC550D">
        <w:rPr>
          <w:rFonts w:cs="Tahoma"/>
          <w:sz w:val="20"/>
          <w:szCs w:val="20"/>
        </w:rPr>
        <w:t>Expressions of interest should be directed to or provided with a foundation governor nomination form (available on the DBE website) for completion and submission to the nominating body/official.</w:t>
      </w:r>
    </w:p>
    <w:p w:rsidRPr="00DC550D" w:rsidR="001335B4" w:rsidP="001335B4" w:rsidRDefault="001335B4" w14:paraId="09EFA1C3" w14:textId="77777777">
      <w:pPr>
        <w:spacing w:after="0" w:line="240" w:lineRule="auto"/>
        <w:jc w:val="both"/>
        <w:rPr>
          <w:rFonts w:cs="Tahoma"/>
          <w:sz w:val="20"/>
          <w:szCs w:val="20"/>
        </w:rPr>
      </w:pPr>
    </w:p>
    <w:p w:rsidRPr="00DC550D" w:rsidR="001335B4" w:rsidP="001335B4" w:rsidRDefault="001335B4" w14:paraId="491D5D8D" w14:textId="77777777">
      <w:pPr>
        <w:spacing w:after="0" w:line="240" w:lineRule="auto"/>
        <w:jc w:val="both"/>
        <w:rPr>
          <w:rFonts w:cs="Tahoma"/>
          <w:sz w:val="20"/>
          <w:szCs w:val="20"/>
        </w:rPr>
      </w:pPr>
      <w:r w:rsidRPr="00DC550D">
        <w:rPr>
          <w:rFonts w:cs="Tahoma"/>
          <w:sz w:val="20"/>
          <w:szCs w:val="20"/>
        </w:rPr>
        <w:t xml:space="preserve">The outcome of the governing body’s skills audit will indicate the skills the governing body is seeking. This information should be provided to the appropriate nominating body (i.e. </w:t>
      </w:r>
      <w:r w:rsidRPr="00DC550D">
        <w:rPr>
          <w:rFonts w:cs="Tahoma"/>
          <w:b/>
          <w:sz w:val="20"/>
          <w:szCs w:val="20"/>
        </w:rPr>
        <w:t>P</w:t>
      </w:r>
      <w:r w:rsidRPr="00DC550D">
        <w:rPr>
          <w:rFonts w:cs="Tahoma"/>
          <w:sz w:val="20"/>
          <w:szCs w:val="20"/>
        </w:rPr>
        <w:t xml:space="preserve">rinciple </w:t>
      </w:r>
      <w:r w:rsidRPr="00DC550D">
        <w:rPr>
          <w:rFonts w:cs="Tahoma"/>
          <w:b/>
          <w:sz w:val="20"/>
          <w:szCs w:val="20"/>
        </w:rPr>
        <w:t>O</w:t>
      </w:r>
      <w:r w:rsidRPr="00DC550D">
        <w:rPr>
          <w:rFonts w:cs="Tahoma"/>
          <w:sz w:val="20"/>
          <w:szCs w:val="20"/>
        </w:rPr>
        <w:t xml:space="preserve">fficiating </w:t>
      </w:r>
      <w:r w:rsidRPr="00DC550D">
        <w:rPr>
          <w:rFonts w:cs="Tahoma"/>
          <w:b/>
          <w:sz w:val="20"/>
          <w:szCs w:val="20"/>
        </w:rPr>
        <w:t>M</w:t>
      </w:r>
      <w:r w:rsidRPr="00DC550D">
        <w:rPr>
          <w:rFonts w:cs="Tahoma"/>
          <w:sz w:val="20"/>
          <w:szCs w:val="20"/>
        </w:rPr>
        <w:t>inister/PCC) for use when considering candidates for nomination). Governing bodies are strongly recommended to undertake a skills audit annually.</w:t>
      </w:r>
    </w:p>
    <w:p w:rsidRPr="00DC550D" w:rsidR="001335B4" w:rsidP="001335B4" w:rsidRDefault="001335B4" w14:paraId="069ACE68" w14:textId="77777777">
      <w:pPr>
        <w:spacing w:after="0" w:line="240" w:lineRule="auto"/>
        <w:jc w:val="both"/>
        <w:rPr>
          <w:rFonts w:ascii="Arial" w:hAnsi="Arial" w:cs="Arial"/>
          <w:sz w:val="20"/>
          <w:szCs w:val="20"/>
        </w:rPr>
      </w:pPr>
    </w:p>
    <w:p w:rsidRPr="00DC550D" w:rsidR="001335B4" w:rsidP="001335B4" w:rsidRDefault="001335B4" w14:paraId="7BED19A2" w14:textId="77777777">
      <w:pPr>
        <w:spacing w:after="0" w:line="240" w:lineRule="auto"/>
        <w:jc w:val="both"/>
        <w:rPr>
          <w:rFonts w:cs="Arial"/>
          <w:sz w:val="20"/>
          <w:szCs w:val="20"/>
          <w:shd w:val="clear" w:color="auto" w:fill="FFFFFF"/>
        </w:rPr>
      </w:pPr>
      <w:r w:rsidRPr="00DC550D">
        <w:rPr>
          <w:rFonts w:cs="Arial"/>
          <w:sz w:val="20"/>
          <w:szCs w:val="20"/>
        </w:rPr>
        <w:t xml:space="preserve">All appointments to the Governing Board are required by law to undertake an Enhanced DBS check. We strongly recommend that Governors also join the DBS online Update Service: For information please go to </w:t>
      </w:r>
      <w:hyperlink w:history="1" r:id="rId8">
        <w:r w:rsidRPr="00DC550D">
          <w:rPr>
            <w:rStyle w:val="Hyperlink"/>
            <w:rFonts w:cs="Arial"/>
            <w:sz w:val="20"/>
            <w:szCs w:val="20"/>
            <w:shd w:val="clear" w:color="auto" w:fill="FFFFFF"/>
          </w:rPr>
          <w:t>www.gov.uk/</w:t>
        </w:r>
        <w:r w:rsidRPr="00DC550D">
          <w:rPr>
            <w:rStyle w:val="Hyperlink"/>
            <w:rFonts w:cs="Arial"/>
            <w:bCs/>
            <w:sz w:val="20"/>
            <w:szCs w:val="20"/>
            <w:shd w:val="clear" w:color="auto" w:fill="FFFFFF"/>
          </w:rPr>
          <w:t>dbs</w:t>
        </w:r>
        <w:r w:rsidRPr="00DC550D">
          <w:rPr>
            <w:rStyle w:val="Hyperlink"/>
            <w:rFonts w:cs="Arial"/>
            <w:sz w:val="20"/>
            <w:szCs w:val="20"/>
            <w:shd w:val="clear" w:color="auto" w:fill="FFFFFF"/>
          </w:rPr>
          <w:t>-update-service</w:t>
        </w:r>
      </w:hyperlink>
      <w:r w:rsidRPr="00DC550D">
        <w:rPr>
          <w:rFonts w:cs="Arial"/>
          <w:sz w:val="20"/>
          <w:szCs w:val="20"/>
          <w:shd w:val="clear" w:color="auto" w:fill="FFFFFF"/>
        </w:rPr>
        <w:t>. An Enhanced DBS Check must be carried out within 21</w:t>
      </w:r>
      <w:r>
        <w:rPr>
          <w:rFonts w:cs="Arial"/>
          <w:sz w:val="20"/>
          <w:szCs w:val="20"/>
          <w:shd w:val="clear" w:color="auto" w:fill="FFFFFF"/>
        </w:rPr>
        <w:t xml:space="preserve"> </w:t>
      </w:r>
      <w:r w:rsidRPr="00DC550D">
        <w:rPr>
          <w:rFonts w:cs="Arial"/>
          <w:sz w:val="20"/>
          <w:szCs w:val="20"/>
          <w:shd w:val="clear" w:color="auto" w:fill="FFFFFF"/>
        </w:rPr>
        <w:t xml:space="preserve">days of the appointment being </w:t>
      </w:r>
      <w:r>
        <w:rPr>
          <w:rFonts w:cs="Arial"/>
          <w:sz w:val="20"/>
          <w:szCs w:val="20"/>
          <w:shd w:val="clear" w:color="auto" w:fill="FFFFFF"/>
        </w:rPr>
        <w:t>approved</w:t>
      </w:r>
      <w:r w:rsidRPr="00DC550D">
        <w:rPr>
          <w:rFonts w:cs="Arial"/>
          <w:sz w:val="20"/>
          <w:szCs w:val="20"/>
          <w:shd w:val="clear" w:color="auto" w:fill="FFFFFF"/>
        </w:rPr>
        <w:t xml:space="preserve"> by the Board of Education. </w:t>
      </w:r>
    </w:p>
    <w:p w:rsidRPr="00DC550D" w:rsidR="001335B4" w:rsidP="001335B4" w:rsidRDefault="001335B4" w14:paraId="51FD6259" w14:textId="77777777">
      <w:pPr>
        <w:spacing w:after="0" w:line="240" w:lineRule="auto"/>
        <w:jc w:val="both"/>
        <w:rPr>
          <w:rFonts w:cs="Arial"/>
          <w:sz w:val="20"/>
          <w:szCs w:val="20"/>
          <w:shd w:val="clear" w:color="auto" w:fill="FFFFFF"/>
        </w:rPr>
      </w:pPr>
      <w:r w:rsidRPr="00DC550D">
        <w:rPr>
          <w:rFonts w:cs="Arial"/>
          <w:sz w:val="20"/>
          <w:szCs w:val="20"/>
          <w:shd w:val="clear" w:color="auto" w:fill="FFFFFF"/>
        </w:rPr>
        <w:t xml:space="preserve"> </w:t>
      </w:r>
    </w:p>
    <w:p w:rsidRPr="00DC550D" w:rsidR="001335B4" w:rsidP="001335B4" w:rsidRDefault="001335B4" w14:paraId="00B2CBF9" w14:textId="77777777">
      <w:pPr>
        <w:spacing w:after="0" w:line="240" w:lineRule="auto"/>
        <w:jc w:val="both"/>
        <w:rPr>
          <w:rFonts w:cs="Tahoma"/>
          <w:sz w:val="20"/>
          <w:szCs w:val="20"/>
        </w:rPr>
      </w:pPr>
      <w:r w:rsidRPr="00DC550D">
        <w:rPr>
          <w:rFonts w:cs="Tahoma"/>
          <w:sz w:val="20"/>
          <w:szCs w:val="20"/>
        </w:rPr>
        <w:t>To meet the DBS Check deadline dates of Terms of Office will be completed by the Board of Education on appointment.</w:t>
      </w:r>
    </w:p>
    <w:p w:rsidRPr="00DC550D" w:rsidR="001335B4" w:rsidP="001335B4" w:rsidRDefault="001335B4" w14:paraId="6647C88D" w14:textId="77777777">
      <w:pPr>
        <w:spacing w:after="0" w:line="240" w:lineRule="auto"/>
        <w:jc w:val="both"/>
        <w:rPr>
          <w:rFonts w:cs="Tahoma"/>
          <w:sz w:val="20"/>
          <w:szCs w:val="20"/>
        </w:rPr>
      </w:pPr>
    </w:p>
    <w:p w:rsidRPr="00DC550D" w:rsidR="001335B4" w:rsidP="001335B4" w:rsidRDefault="001335B4" w14:paraId="6AE5B2CC" w14:textId="77777777">
      <w:pPr>
        <w:spacing w:after="0" w:line="240" w:lineRule="auto"/>
        <w:jc w:val="both"/>
        <w:rPr>
          <w:rFonts w:cs="Tahoma"/>
          <w:sz w:val="20"/>
          <w:szCs w:val="20"/>
        </w:rPr>
      </w:pPr>
      <w:r w:rsidRPr="00DC550D">
        <w:rPr>
          <w:rFonts w:cs="Tahoma"/>
          <w:sz w:val="20"/>
          <w:szCs w:val="20"/>
        </w:rPr>
        <w:t>Where a prospective governor is already a governor of another school, the Chair of Governors should speak to the chair of the other governing body to discuss the skills of the individual and, where appropriate, their capacity to serve effectively on an additional governing body</w:t>
      </w:r>
    </w:p>
    <w:p w:rsidRPr="00DC550D" w:rsidR="001335B4" w:rsidP="001335B4" w:rsidRDefault="001335B4" w14:paraId="09091ECB" w14:textId="77777777">
      <w:pPr>
        <w:spacing w:after="0" w:line="240" w:lineRule="auto"/>
        <w:jc w:val="both"/>
        <w:rPr>
          <w:rFonts w:cs="Tahoma"/>
          <w:sz w:val="20"/>
          <w:szCs w:val="20"/>
        </w:rPr>
      </w:pPr>
    </w:p>
    <w:p w:rsidRPr="008A77DD" w:rsidR="001335B4" w:rsidP="001335B4" w:rsidRDefault="001335B4" w14:paraId="12483199" w14:textId="77777777">
      <w:pPr>
        <w:pStyle w:val="ListParagraph"/>
        <w:numPr>
          <w:ilvl w:val="0"/>
          <w:numId w:val="3"/>
        </w:numPr>
        <w:spacing w:after="0" w:line="240" w:lineRule="auto"/>
        <w:rPr>
          <w:rFonts w:cs="Tahoma"/>
          <w:sz w:val="20"/>
          <w:szCs w:val="20"/>
        </w:rPr>
      </w:pPr>
      <w:bookmarkStart w:name="_GoBack" w:id="0"/>
      <w:bookmarkEnd w:id="0"/>
      <w:r>
        <w:rPr>
          <w:rFonts w:cs="Tahoma"/>
          <w:sz w:val="20"/>
          <w:szCs w:val="20"/>
        </w:rPr>
        <w:t>I</w:t>
      </w:r>
      <w:r w:rsidRPr="008A77DD">
        <w:rPr>
          <w:rFonts w:cs="Tahoma"/>
          <w:sz w:val="20"/>
          <w:szCs w:val="20"/>
        </w:rPr>
        <w:t>ncorrectly completed or illegible forms will not be processed and will be returned to the nominating officer for amending</w:t>
      </w:r>
    </w:p>
    <w:p w:rsidRPr="008A77DD" w:rsidR="001335B4" w:rsidP="001335B4" w:rsidRDefault="001335B4" w14:paraId="76A37D1E" w14:textId="77777777">
      <w:pPr>
        <w:pStyle w:val="ListParagraph"/>
        <w:numPr>
          <w:ilvl w:val="0"/>
          <w:numId w:val="3"/>
        </w:numPr>
        <w:spacing w:after="0" w:line="240" w:lineRule="auto"/>
        <w:jc w:val="both"/>
        <w:rPr>
          <w:rFonts w:cs="Tahoma"/>
          <w:sz w:val="20"/>
          <w:szCs w:val="20"/>
        </w:rPr>
      </w:pPr>
      <w:r w:rsidRPr="008A77DD">
        <w:rPr>
          <w:rFonts w:cs="Tahoma"/>
          <w:sz w:val="20"/>
          <w:szCs w:val="20"/>
        </w:rPr>
        <w:t xml:space="preserve">Following checks, the Diocese will send, a notification of appointment (or, for Methodists, confirmation) to the foundation governor and the Clerk to the Governing Body via the school. The Clerk </w:t>
      </w:r>
      <w:r w:rsidRPr="008A77DD">
        <w:rPr>
          <w:rFonts w:cs="Tahoma"/>
          <w:b/>
          <w:sz w:val="20"/>
          <w:szCs w:val="20"/>
          <w:u w:val="single"/>
        </w:rPr>
        <w:t>must</w:t>
      </w:r>
      <w:r w:rsidRPr="008A77DD">
        <w:rPr>
          <w:rFonts w:cs="Tahoma"/>
          <w:sz w:val="20"/>
          <w:szCs w:val="20"/>
        </w:rPr>
        <w:t xml:space="preserve"> then notify the LA Governor Services of any new appointments to the Governing Board.</w:t>
      </w:r>
    </w:p>
    <w:p w:rsidR="0046192C" w:rsidRDefault="00C56887" w14:paraId="7903CD20" w14:textId="77777777"/>
    <w:sectPr w:rsidR="0046192C">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C1F97"/>
    <w:multiLevelType w:val="hybridMultilevel"/>
    <w:tmpl w:val="F806A424"/>
    <w:lvl w:ilvl="0" w:tplc="E46EDDEA">
      <w:start w:val="1"/>
      <w:numFmt w:val="bullet"/>
      <w:lvlText w:val=""/>
      <w:lvlJc w:val="left"/>
      <w:pPr>
        <w:ind w:left="360" w:hanging="360"/>
      </w:pPr>
      <w:rPr>
        <w:rFonts w:hint="default" w:ascii="Symbol" w:hAnsi="Symbol"/>
        <w:b w:val="0"/>
        <w:sz w:val="1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2E8B5278"/>
    <w:multiLevelType w:val="hybridMultilevel"/>
    <w:tmpl w:val="18FE3D30"/>
    <w:lvl w:ilvl="0" w:tplc="905239F2">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583686D"/>
    <w:multiLevelType w:val="hybridMultilevel"/>
    <w:tmpl w:val="6E32DDAC"/>
    <w:lvl w:ilvl="0" w:tplc="905239F2">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5B4"/>
    <w:rsid w:val="001335B4"/>
    <w:rsid w:val="005A3938"/>
    <w:rsid w:val="00C56887"/>
    <w:rsid w:val="00E348B6"/>
    <w:rsid w:val="00F11BFB"/>
    <w:rsid w:val="1B90DAB4"/>
    <w:rsid w:val="7718D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2738"/>
  <w15:chartTrackingRefBased/>
  <w15:docId w15:val="{5CCA0F79-D259-4643-A0FD-F6C5D682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335B4"/>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335B4"/>
    <w:pPr>
      <w:ind w:left="720"/>
      <w:contextualSpacing/>
    </w:pPr>
  </w:style>
  <w:style w:type="character" w:styleId="Hyperlink">
    <w:name w:val="Hyperlink"/>
    <w:basedOn w:val="DefaultParagraphFont"/>
    <w:uiPriority w:val="99"/>
    <w:unhideWhenUsed/>
    <w:rsid w:val="001335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gov.uk/dbs-update-servic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25ca3b-34e7-4fd8-9960-6953cbbb1e63" xsi:nil="true"/>
    <lcf76f155ced4ddcb4097134ff3c332f xmlns="dd6e20b2-7047-41cf-95e0-3352038b31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EF1E4D82F1FC499ED22536AD7D9E81" ma:contentTypeVersion="15" ma:contentTypeDescription="Create a new document." ma:contentTypeScope="" ma:versionID="a69768926f557f2b6d3e64139baa05c7">
  <xsd:schema xmlns:xsd="http://www.w3.org/2001/XMLSchema" xmlns:xs="http://www.w3.org/2001/XMLSchema" xmlns:p="http://schemas.microsoft.com/office/2006/metadata/properties" xmlns:ns2="dd6e20b2-7047-41cf-95e0-3352038b312f" xmlns:ns3="c025ca3b-34e7-4fd8-9960-6953cbbb1e63" targetNamespace="http://schemas.microsoft.com/office/2006/metadata/properties" ma:root="true" ma:fieldsID="ad4e39781afc86257401838e171b8410" ns2:_="" ns3:_="">
    <xsd:import namespace="dd6e20b2-7047-41cf-95e0-3352038b312f"/>
    <xsd:import namespace="c025ca3b-34e7-4fd8-9960-6953cbbb1e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e20b2-7047-41cf-95e0-3352038b3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28e6322-25c8-4992-92cf-a2e78b12c0df}" ma:internalName="TaxCatchAll"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7C9971-DC65-4B10-9C35-A031B94F1222}">
  <ds:schemaRefs>
    <ds:schemaRef ds:uri="http://schemas.microsoft.com/office/2006/documentManagement/types"/>
    <ds:schemaRef ds:uri="http://schemas.microsoft.com/office/2006/metadata/properties"/>
    <ds:schemaRef ds:uri="c025ca3b-34e7-4fd8-9960-6953cbbb1e63"/>
    <ds:schemaRef ds:uri="551c8a0d-c3bc-4cba-b68e-32f21e593d6c"/>
    <ds:schemaRef ds:uri="http://purl.org/dc/elements/1.1/"/>
    <ds:schemaRef ds:uri="http://schemas.openxmlformats.org/package/2006/metadata/core-properties"/>
    <ds:schemaRef ds:uri="http://purl.org/dc/terms/"/>
    <ds:schemaRef ds:uri="http://schemas.microsoft.com/office/infopath/2007/PartnerControls"/>
    <ds:schemaRef ds:uri="dc43edb3-692b-44b9-929d-c69a268b3a1d"/>
    <ds:schemaRef ds:uri="http://www.w3.org/XML/1998/namespace"/>
    <ds:schemaRef ds:uri="http://purl.org/dc/dcmitype/"/>
  </ds:schemaRefs>
</ds:datastoreItem>
</file>

<file path=customXml/itemProps2.xml><?xml version="1.0" encoding="utf-8"?>
<ds:datastoreItem xmlns:ds="http://schemas.openxmlformats.org/officeDocument/2006/customXml" ds:itemID="{DC3B3D3E-DA1A-458E-AE52-BB3BB1715755}">
  <ds:schemaRefs>
    <ds:schemaRef ds:uri="http://schemas.microsoft.com/sharepoint/v3/contenttype/forms"/>
  </ds:schemaRefs>
</ds:datastoreItem>
</file>

<file path=customXml/itemProps3.xml><?xml version="1.0" encoding="utf-8"?>
<ds:datastoreItem xmlns:ds="http://schemas.openxmlformats.org/officeDocument/2006/customXml" ds:itemID="{F8B460CF-E23F-4552-9AED-D2CCBA79D1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C3BFE4F9</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Wright</dc:creator>
  <cp:keywords/>
  <dc:description/>
  <cp:lastModifiedBy>Jane Eccles</cp:lastModifiedBy>
  <cp:revision>3</cp:revision>
  <dcterms:created xsi:type="dcterms:W3CDTF">2017-03-17T11:59:00Z</dcterms:created>
  <dcterms:modified xsi:type="dcterms:W3CDTF">2020-11-17T10:54:21Z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0x010100B6EF1E4D82F1FC499ED22536AD7D9E81</vt:lpwstr>
  </property>
  <property fmtid="{D5CDD505-2E9C-101B-9397-08002B2CF9AE}" pid="3" name="Order">
    <vt:r8>684300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ies>
</file>